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1F4" w:rsidRDefault="008811F4" w:rsidP="008811F4">
      <w:pPr>
        <w:ind w:firstLine="454"/>
        <w:jc w:val="center"/>
        <w:rPr>
          <w:sz w:val="28"/>
          <w:szCs w:val="28"/>
        </w:rPr>
      </w:pPr>
      <w:r>
        <w:rPr>
          <w:sz w:val="28"/>
          <w:szCs w:val="28"/>
        </w:rPr>
        <w:t>Лекция 1</w:t>
      </w:r>
    </w:p>
    <w:p w:rsidR="008811F4" w:rsidRDefault="008811F4" w:rsidP="008811F4">
      <w:pPr>
        <w:ind w:firstLine="454"/>
        <w:jc w:val="center"/>
        <w:rPr>
          <w:b/>
          <w:sz w:val="28"/>
          <w:szCs w:val="28"/>
        </w:rPr>
      </w:pPr>
      <w:r>
        <w:rPr>
          <w:sz w:val="28"/>
          <w:szCs w:val="28"/>
        </w:rPr>
        <w:t>1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ЭЛЕКТРООБОРУДОВАНИЕ ЭЛЕКТРОТЕХНОЛОГИЧЕСКИХ УСТАНОВОК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</w:p>
    <w:p w:rsidR="008811F4" w:rsidRDefault="008811F4" w:rsidP="008811F4">
      <w:pPr>
        <w:ind w:left="1428"/>
        <w:jc w:val="both"/>
        <w:rPr>
          <w:sz w:val="28"/>
          <w:szCs w:val="28"/>
        </w:rPr>
      </w:pPr>
    </w:p>
    <w:p w:rsidR="008811F4" w:rsidRDefault="008811F4" w:rsidP="008811F4">
      <w:pPr>
        <w:ind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Установки, в которых происходит превращение электрической энергии в другие виды с одновременным осуществлением технологических процессов, в результате которых происходит изменение вещества, называют </w:t>
      </w:r>
      <w:proofErr w:type="spellStart"/>
      <w:r>
        <w:rPr>
          <w:sz w:val="28"/>
          <w:szCs w:val="28"/>
        </w:rPr>
        <w:t>электротехнологическими</w:t>
      </w:r>
      <w:proofErr w:type="spellEnd"/>
      <w:r>
        <w:rPr>
          <w:b/>
          <w:sz w:val="28"/>
          <w:szCs w:val="28"/>
        </w:rPr>
        <w:t>.</w:t>
      </w:r>
    </w:p>
    <w:p w:rsidR="008811F4" w:rsidRDefault="008811F4" w:rsidP="008811F4">
      <w:pPr>
        <w:ind w:firstLine="708"/>
        <w:jc w:val="both"/>
        <w:rPr>
          <w:b/>
          <w:sz w:val="28"/>
          <w:szCs w:val="28"/>
        </w:rPr>
      </w:pP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Электротехнологические установки подразделяют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>: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электротермические;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электрохимические;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электрофизические (электромеханические, электрокинетические);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Электротермические – установки, основанные на тепловом действии тока;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Электрохимические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– установки, основанные на электрическом действии тока;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Электрофизические: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электромеханические установки, в которых импульсный ток вызывает возникновение электромеханических усилий в обрабатываемом материале;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электрокинетические, в которых происходит преобразование энергии электрического поля в энергию движущихся частиц;</w:t>
      </w:r>
      <w:proofErr w:type="gramEnd"/>
    </w:p>
    <w:p w:rsidR="008811F4" w:rsidRDefault="008811F4" w:rsidP="008811F4">
      <w:pPr>
        <w:ind w:firstLine="708"/>
        <w:jc w:val="both"/>
        <w:rPr>
          <w:sz w:val="28"/>
          <w:szCs w:val="28"/>
        </w:rPr>
      </w:pP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Электротермические установки являются одной из наиболее распространенных групп и находят применение в различных областях промышленности.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</w:p>
    <w:p w:rsidR="008811F4" w:rsidRDefault="008811F4" w:rsidP="008811F4"/>
    <w:p w:rsidR="008811F4" w:rsidRDefault="008811F4" w:rsidP="008811F4">
      <w:pPr>
        <w:numPr>
          <w:ilvl w:val="1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Электротермические установки</w:t>
      </w:r>
    </w:p>
    <w:p w:rsidR="008811F4" w:rsidRDefault="008811F4" w:rsidP="008811F4">
      <w:pPr>
        <w:jc w:val="both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br/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1.1.1 Электроустановки нагрева сопротивлением</w:t>
      </w:r>
    </w:p>
    <w:p w:rsidR="008811F4" w:rsidRDefault="008811F4" w:rsidP="008811F4">
      <w:pPr>
        <w:spacing w:line="360" w:lineRule="auto"/>
        <w:ind w:left="1" w:firstLine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Принцип действия установок основан на законе Джоуля-Ленца. Количество теплоты, выделяющейся в проводнике, при прохождении по нему электрического тока зависит от сопротивления проводника, электрического тока в цепи, времени его прохождения</w:t>
      </w:r>
    </w:p>
    <w:p w:rsidR="008811F4" w:rsidRDefault="008811F4" w:rsidP="008811F4">
      <w:pPr>
        <w:spacing w:line="360" w:lineRule="auto"/>
        <w:ind w:firstLine="708"/>
        <w:jc w:val="right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1339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20.95pt" o:ole="">
            <v:imagedata r:id="rId5" o:title=""/>
          </v:shape>
          <o:OLEObject Type="Embed" ProgID="Equation.3" ShapeID="_x0000_i1025" DrawAspect="Content" ObjectID="_1512303285" r:id="rId6"/>
        </w:object>
      </w:r>
      <w:r>
        <w:rPr>
          <w:sz w:val="28"/>
          <w:szCs w:val="28"/>
        </w:rPr>
        <w:t xml:space="preserve">                                                (1.1)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10"/>
          <w:sz w:val="28"/>
          <w:szCs w:val="28"/>
        </w:rPr>
        <w:object w:dxaOrig="240" w:dyaOrig="320">
          <v:shape id="_x0000_i1026" type="#_x0000_t75" style="width:12.2pt;height:15.7pt" o:ole="">
            <v:imagedata r:id="rId7" o:title=""/>
          </v:shape>
          <o:OLEObject Type="Embed" ProgID="Equation.3" ShapeID="_x0000_i1026" DrawAspect="Content" ObjectID="_1512303286" r:id="rId8"/>
        </w:object>
      </w:r>
      <w:r>
        <w:rPr>
          <w:sz w:val="28"/>
          <w:szCs w:val="28"/>
        </w:rPr>
        <w:t xml:space="preserve"> - количество выделяющейся теплоты, </w:t>
      </w:r>
      <w:proofErr w:type="gramStart"/>
      <w:r>
        <w:rPr>
          <w:sz w:val="28"/>
          <w:szCs w:val="28"/>
        </w:rPr>
        <w:t>Дж</w:t>
      </w:r>
      <w:proofErr w:type="gramEnd"/>
      <w:r>
        <w:rPr>
          <w:sz w:val="28"/>
          <w:szCs w:val="28"/>
        </w:rPr>
        <w:t>;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position w:val="-4"/>
          <w:sz w:val="28"/>
          <w:szCs w:val="28"/>
        </w:rPr>
        <w:object w:dxaOrig="200" w:dyaOrig="260">
          <v:shape id="_x0000_i1027" type="#_x0000_t75" style="width:9.6pt;height:12.65pt" o:ole="">
            <v:imagedata r:id="rId9" o:title=""/>
          </v:shape>
          <o:OLEObject Type="Embed" ProgID="Equation.3" ShapeID="_x0000_i1027" DrawAspect="Content" ObjectID="_1512303287" r:id="rId10"/>
        </w:object>
      </w:r>
      <w:r>
        <w:rPr>
          <w:sz w:val="28"/>
          <w:szCs w:val="28"/>
        </w:rPr>
        <w:t xml:space="preserve"> - ток, А;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position w:val="-4"/>
          <w:sz w:val="28"/>
          <w:szCs w:val="28"/>
        </w:rPr>
        <w:object w:dxaOrig="240" w:dyaOrig="260">
          <v:shape id="_x0000_i1028" type="#_x0000_t75" style="width:12.2pt;height:12.65pt" o:ole="">
            <v:imagedata r:id="rId11" o:title=""/>
          </v:shape>
          <o:OLEObject Type="Embed" ProgID="Equation.3" ShapeID="_x0000_i1028" DrawAspect="Content" ObjectID="_1512303288" r:id="rId12"/>
        </w:object>
      </w:r>
      <w:r>
        <w:rPr>
          <w:sz w:val="28"/>
          <w:szCs w:val="28"/>
        </w:rPr>
        <w:t xml:space="preserve"> - сопротивление, Ом;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>
        <w:rPr>
          <w:position w:val="-6"/>
          <w:sz w:val="28"/>
          <w:szCs w:val="28"/>
        </w:rPr>
        <w:object w:dxaOrig="140" w:dyaOrig="240">
          <v:shape id="_x0000_i1029" type="#_x0000_t75" style="width:6.55pt;height:12.2pt" o:ole="">
            <v:imagedata r:id="rId13" o:title=""/>
          </v:shape>
          <o:OLEObject Type="Embed" ProgID="Equation.3" ShapeID="_x0000_i1029" DrawAspect="Content" ObjectID="_1512303289" r:id="rId14"/>
        </w:object>
      </w:r>
      <w:r>
        <w:rPr>
          <w:sz w:val="28"/>
          <w:szCs w:val="28"/>
        </w:rPr>
        <w:t xml:space="preserve"> - время,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proofErr w:type="gramStart"/>
      <w:r>
        <w:rPr>
          <w:sz w:val="28"/>
          <w:szCs w:val="28"/>
        </w:rPr>
        <w:t>Мощность</w:t>
      </w:r>
      <w:proofErr w:type="gramEnd"/>
      <w:r>
        <w:rPr>
          <w:sz w:val="28"/>
          <w:szCs w:val="28"/>
        </w:rPr>
        <w:t xml:space="preserve"> выделяющаяся в проводнике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</w:p>
    <w:p w:rsidR="008811F4" w:rsidRDefault="008811F4" w:rsidP="008811F4">
      <w:pPr>
        <w:spacing w:line="360" w:lineRule="auto"/>
        <w:ind w:firstLine="708"/>
        <w:jc w:val="right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1700" w:dyaOrig="360">
          <v:shape id="_x0000_i1030" type="#_x0000_t75" style="width:84.65pt;height:17.9pt" o:ole="">
            <v:imagedata r:id="rId15" o:title=""/>
          </v:shape>
          <o:OLEObject Type="Embed" ProgID="Equation.3" ShapeID="_x0000_i1030" DrawAspect="Content" ObjectID="_1512303290" r:id="rId16"/>
        </w:object>
      </w:r>
      <w:r>
        <w:rPr>
          <w:sz w:val="28"/>
          <w:szCs w:val="28"/>
        </w:rPr>
        <w:t xml:space="preserve">                                         (1.2)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6"/>
          <w:sz w:val="28"/>
          <w:szCs w:val="28"/>
        </w:rPr>
        <w:object w:dxaOrig="260" w:dyaOrig="280">
          <v:shape id="_x0000_i1031" type="#_x0000_t75" style="width:12.65pt;height:14.4pt" o:ole="">
            <v:imagedata r:id="rId17" o:title=""/>
          </v:shape>
          <o:OLEObject Type="Embed" ProgID="Equation.3" ShapeID="_x0000_i1031" DrawAspect="Content" ObjectID="_1512303291" r:id="rId18"/>
        </w:object>
      </w:r>
      <w:r>
        <w:rPr>
          <w:sz w:val="28"/>
          <w:szCs w:val="28"/>
        </w:rPr>
        <w:t xml:space="preserve"> - напряжение,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;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position w:val="-6"/>
          <w:sz w:val="28"/>
          <w:szCs w:val="28"/>
        </w:rPr>
        <w:object w:dxaOrig="220" w:dyaOrig="280">
          <v:shape id="_x0000_i1032" type="#_x0000_t75" style="width:11.35pt;height:14.4pt" o:ole="">
            <v:imagedata r:id="rId19" o:title=""/>
          </v:shape>
          <o:OLEObject Type="Embed" ProgID="Equation.3" ShapeID="_x0000_i1032" DrawAspect="Content" ObjectID="_1512303292" r:id="rId20"/>
        </w:object>
      </w:r>
      <w:r>
        <w:rPr>
          <w:sz w:val="28"/>
          <w:szCs w:val="28"/>
        </w:rPr>
        <w:t xml:space="preserve"> - площадь сечения,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;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position w:val="-10"/>
          <w:sz w:val="28"/>
          <w:szCs w:val="28"/>
        </w:rPr>
        <w:object w:dxaOrig="320" w:dyaOrig="260">
          <v:shape id="_x0000_i1033" type="#_x0000_t75" style="width:15.7pt;height:12.65pt" o:ole="">
            <v:imagedata r:id="rId21" o:title=""/>
          </v:shape>
          <o:OLEObject Type="Embed" ProgID="Equation.3" ShapeID="_x0000_i1033" DrawAspect="Content" ObjectID="_1512303293" r:id="rId22"/>
        </w:object>
      </w:r>
      <w:r>
        <w:rPr>
          <w:sz w:val="28"/>
          <w:szCs w:val="28"/>
        </w:rPr>
        <w:t xml:space="preserve"> - удельное сопротивление проводника, </w:t>
      </w:r>
      <w:proofErr w:type="spellStart"/>
      <w:r>
        <w:rPr>
          <w:sz w:val="28"/>
          <w:szCs w:val="28"/>
        </w:rPr>
        <w:t>Ом</w:t>
      </w:r>
      <w:proofErr w:type="gramStart"/>
      <w:r>
        <w:rPr>
          <w:sz w:val="28"/>
          <w:szCs w:val="28"/>
          <w:vertAlign w:val="superscript"/>
        </w:rPr>
        <w:t>.</w:t>
      </w:r>
      <w:r>
        <w:rPr>
          <w:sz w:val="28"/>
          <w:szCs w:val="28"/>
        </w:rPr>
        <w:t>м</w:t>
      </w:r>
      <w:proofErr w:type="spellEnd"/>
      <w:proofErr w:type="gramEnd"/>
      <w:r>
        <w:rPr>
          <w:sz w:val="28"/>
          <w:szCs w:val="28"/>
        </w:rPr>
        <w:t>;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position w:val="-6"/>
          <w:sz w:val="28"/>
          <w:szCs w:val="28"/>
        </w:rPr>
        <w:object w:dxaOrig="140" w:dyaOrig="279">
          <v:shape id="_x0000_i1034" type="#_x0000_t75" style="width:6.55pt;height:14.4pt" o:ole="">
            <v:imagedata r:id="rId23" o:title=""/>
          </v:shape>
          <o:OLEObject Type="Embed" ProgID="Equation.3" ShapeID="_x0000_i1034" DrawAspect="Content" ObjectID="_1512303294" r:id="rId24"/>
        </w:object>
      </w:r>
      <w:r>
        <w:rPr>
          <w:sz w:val="28"/>
          <w:szCs w:val="28"/>
        </w:rPr>
        <w:t xml:space="preserve"> - длина проводника,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.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Примерами электроустановок нагрева сопротивлением являются: электрические печи сопротивления (ЭПС).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ЭПС состоят из следующих основных частей:</w:t>
      </w:r>
    </w:p>
    <w:p w:rsidR="008811F4" w:rsidRDefault="008811F4" w:rsidP="008811F4">
      <w:pPr>
        <w:spacing w:line="360" w:lineRule="auto"/>
        <w:ind w:left="708"/>
        <w:rPr>
          <w:sz w:val="28"/>
          <w:szCs w:val="28"/>
        </w:rPr>
      </w:pPr>
      <w:r>
        <w:rPr>
          <w:sz w:val="28"/>
          <w:szCs w:val="28"/>
        </w:rPr>
        <w:t>1. Футеровка печи, состоящая из огнеупорной и теплоизоляционной части;</w:t>
      </w:r>
    </w:p>
    <w:p w:rsidR="008811F4" w:rsidRDefault="008811F4" w:rsidP="008811F4">
      <w:pPr>
        <w:spacing w:line="360" w:lineRule="auto"/>
        <w:ind w:left="708"/>
        <w:rPr>
          <w:sz w:val="28"/>
          <w:szCs w:val="28"/>
        </w:rPr>
      </w:pPr>
      <w:r>
        <w:rPr>
          <w:sz w:val="28"/>
          <w:szCs w:val="28"/>
        </w:rPr>
        <w:t>2. Каркас печи;</w:t>
      </w:r>
    </w:p>
    <w:p w:rsidR="008811F4" w:rsidRDefault="008811F4" w:rsidP="008811F4">
      <w:pPr>
        <w:spacing w:line="360" w:lineRule="auto"/>
        <w:ind w:left="708"/>
        <w:rPr>
          <w:sz w:val="28"/>
          <w:szCs w:val="28"/>
        </w:rPr>
      </w:pPr>
      <w:r>
        <w:rPr>
          <w:sz w:val="28"/>
          <w:szCs w:val="28"/>
        </w:rPr>
        <w:t>3. Жароупорные детали для поддержания или перемещения нагреваемых изделий в печи;</w:t>
      </w:r>
    </w:p>
    <w:p w:rsidR="008811F4" w:rsidRDefault="008811F4" w:rsidP="008811F4">
      <w:pPr>
        <w:spacing w:line="360" w:lineRule="auto"/>
        <w:ind w:left="708"/>
        <w:rPr>
          <w:sz w:val="28"/>
          <w:szCs w:val="28"/>
        </w:rPr>
      </w:pPr>
      <w:r>
        <w:rPr>
          <w:sz w:val="28"/>
          <w:szCs w:val="28"/>
        </w:rPr>
        <w:t>4. Нагревательные элементы и их крепление.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Источником теплоты в установках являются нагревательные элементы (НЭ).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По температурным пределам работы НЭ подразделяют: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низкотемпературные</w:t>
      </w:r>
      <w:proofErr w:type="gramEnd"/>
      <w:r>
        <w:rPr>
          <w:sz w:val="28"/>
          <w:szCs w:val="28"/>
        </w:rPr>
        <w:t xml:space="preserve">, нагрев до 230-430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С;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среднетемпературные</w:t>
      </w:r>
      <w:proofErr w:type="gramEnd"/>
      <w:r>
        <w:rPr>
          <w:sz w:val="28"/>
          <w:szCs w:val="28"/>
        </w:rPr>
        <w:t xml:space="preserve">, нагрев до 630-1030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С;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высокотемпературные</w:t>
      </w:r>
      <w:proofErr w:type="gramEnd"/>
      <w:r>
        <w:rPr>
          <w:sz w:val="28"/>
          <w:szCs w:val="28"/>
        </w:rPr>
        <w:t xml:space="preserve">, нагрев до 2230-3030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С;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среднетемпературные</w:t>
      </w:r>
      <w:proofErr w:type="gramEnd"/>
      <w:r>
        <w:rPr>
          <w:sz w:val="28"/>
          <w:szCs w:val="28"/>
        </w:rPr>
        <w:t xml:space="preserve"> НЭ выполняются в виде зигзагов или спиралей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- высокотемпературные – в виде стержней круглого или квадратного сечения</w:t>
      </w:r>
      <w:proofErr w:type="gramEnd"/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Для низкотемпературного нагрева применяют трубчатые электронагреватели (</w:t>
      </w:r>
      <w:proofErr w:type="spellStart"/>
      <w:r>
        <w:rPr>
          <w:sz w:val="28"/>
          <w:szCs w:val="28"/>
        </w:rPr>
        <w:t>ТЭНы</w:t>
      </w:r>
      <w:proofErr w:type="spellEnd"/>
      <w:r>
        <w:rPr>
          <w:sz w:val="28"/>
          <w:szCs w:val="28"/>
        </w:rPr>
        <w:t>)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>ТЭН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– металлическая трубка, заполненная теплопроводным электроизоляционным материалом, в которой находится электронагревательная спираль.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ЭПС подразделяют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1. По исполнении печи: </w:t>
      </w:r>
    </w:p>
    <w:p w:rsidR="008811F4" w:rsidRDefault="008811F4" w:rsidP="008811F4">
      <w:pPr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- прямого действия (тепло выделяется в самом нагреваемом элементе)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косвенного действия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тепло выделяется в специальных нагревателях, включенных в электрическую цепь, и передается от них нагреваемому телу по законам теплопередачи)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 По назначению: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( нагревательные и плавильные);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о конструкции:</w:t>
      </w:r>
    </w:p>
    <w:p w:rsidR="008811F4" w:rsidRDefault="008811F4" w:rsidP="008811F4">
      <w:pPr>
        <w:spacing w:line="36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- периодического действия (садочные)</w:t>
      </w:r>
      <w:proofErr w:type="gramEnd"/>
    </w:p>
    <w:p w:rsidR="008811F4" w:rsidRDefault="008811F4" w:rsidP="008811F4">
      <w:pPr>
        <w:spacing w:line="36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- непрерывного действия (методические)</w:t>
      </w:r>
      <w:proofErr w:type="gramEnd"/>
    </w:p>
    <w:p w:rsidR="008811F4" w:rsidRDefault="008811F4" w:rsidP="008811F4">
      <w:pPr>
        <w:rPr>
          <w:b/>
          <w:sz w:val="28"/>
          <w:szCs w:val="28"/>
        </w:rPr>
      </w:pPr>
    </w:p>
    <w:p w:rsidR="008811F4" w:rsidRDefault="008811F4" w:rsidP="008811F4">
      <w:pPr>
        <w:rPr>
          <w:sz w:val="28"/>
          <w:szCs w:val="28"/>
        </w:rPr>
      </w:pPr>
      <w:r>
        <w:rPr>
          <w:sz w:val="28"/>
          <w:szCs w:val="28"/>
        </w:rPr>
        <w:t>Печи периодического действия применяют в индивидуальном или мелкосерийном производстве.</w:t>
      </w:r>
    </w:p>
    <w:p w:rsidR="008811F4" w:rsidRDefault="008811F4" w:rsidP="008811F4">
      <w:pPr>
        <w:rPr>
          <w:sz w:val="28"/>
          <w:szCs w:val="28"/>
        </w:rPr>
      </w:pPr>
      <w:r>
        <w:rPr>
          <w:sz w:val="28"/>
          <w:szCs w:val="28"/>
        </w:rPr>
        <w:t xml:space="preserve"> Из них наиболее распространены</w:t>
      </w:r>
    </w:p>
    <w:p w:rsidR="008811F4" w:rsidRDefault="008811F4" w:rsidP="008811F4">
      <w:pPr>
        <w:rPr>
          <w:sz w:val="28"/>
          <w:szCs w:val="28"/>
        </w:rPr>
      </w:pPr>
      <w:r>
        <w:rPr>
          <w:sz w:val="28"/>
          <w:szCs w:val="28"/>
        </w:rPr>
        <w:t>- камерные;</w:t>
      </w:r>
    </w:p>
    <w:p w:rsidR="008811F4" w:rsidRDefault="008811F4" w:rsidP="008811F4">
      <w:pPr>
        <w:rPr>
          <w:sz w:val="28"/>
          <w:szCs w:val="28"/>
        </w:rPr>
      </w:pPr>
      <w:r>
        <w:rPr>
          <w:sz w:val="28"/>
          <w:szCs w:val="28"/>
        </w:rPr>
        <w:t>- шахтные:</w:t>
      </w:r>
    </w:p>
    <w:p w:rsidR="008811F4" w:rsidRDefault="008811F4" w:rsidP="008811F4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колпаковые</w:t>
      </w:r>
      <w:proofErr w:type="spellEnd"/>
      <w:r>
        <w:rPr>
          <w:sz w:val="28"/>
          <w:szCs w:val="28"/>
        </w:rPr>
        <w:t xml:space="preserve">; </w:t>
      </w:r>
    </w:p>
    <w:p w:rsidR="008811F4" w:rsidRDefault="008811F4" w:rsidP="008811F4">
      <w:pPr>
        <w:rPr>
          <w:sz w:val="28"/>
          <w:szCs w:val="28"/>
        </w:rPr>
      </w:pPr>
      <w:r>
        <w:rPr>
          <w:sz w:val="28"/>
          <w:szCs w:val="28"/>
        </w:rPr>
        <w:t>- печи с выдвижным подом;</w:t>
      </w:r>
    </w:p>
    <w:p w:rsidR="008811F4" w:rsidRDefault="008811F4" w:rsidP="008811F4">
      <w:pPr>
        <w:rPr>
          <w:sz w:val="28"/>
          <w:szCs w:val="28"/>
        </w:rPr>
      </w:pPr>
      <w:r>
        <w:rPr>
          <w:sz w:val="28"/>
          <w:szCs w:val="28"/>
        </w:rPr>
        <w:t>- элеваторные;</w:t>
      </w:r>
    </w:p>
    <w:p w:rsidR="008811F4" w:rsidRDefault="008811F4" w:rsidP="008811F4">
      <w:pPr>
        <w:rPr>
          <w:sz w:val="28"/>
          <w:szCs w:val="28"/>
        </w:rPr>
      </w:pPr>
      <w:r>
        <w:rPr>
          <w:sz w:val="28"/>
          <w:szCs w:val="28"/>
        </w:rPr>
        <w:t>- термические электропеч</w:t>
      </w:r>
      <w:proofErr w:type="gramStart"/>
      <w:r>
        <w:rPr>
          <w:sz w:val="28"/>
          <w:szCs w:val="28"/>
        </w:rPr>
        <w:t>и-</w:t>
      </w:r>
      <w:proofErr w:type="gramEnd"/>
      <w:r>
        <w:rPr>
          <w:sz w:val="28"/>
          <w:szCs w:val="28"/>
        </w:rPr>
        <w:t xml:space="preserve"> ванны.</w:t>
      </w:r>
    </w:p>
    <w:p w:rsidR="008811F4" w:rsidRDefault="008811F4" w:rsidP="008811F4"/>
    <w:p w:rsidR="008811F4" w:rsidRDefault="008811F4" w:rsidP="008811F4">
      <w:pPr>
        <w:ind w:firstLine="708"/>
        <w:jc w:val="both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 xml:space="preserve">Камерные </w:t>
      </w:r>
      <w:r>
        <w:rPr>
          <w:sz w:val="28"/>
          <w:szCs w:val="28"/>
        </w:rPr>
        <w:t>в основном предназначены для различных видов термической обработки изделий из металлов.</w:t>
      </w:r>
      <w:proofErr w:type="gramEnd"/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Шахтные электропечи</w:t>
      </w:r>
      <w:r>
        <w:rPr>
          <w:sz w:val="28"/>
          <w:szCs w:val="28"/>
        </w:rPr>
        <w:t xml:space="preserve"> применяются в мелкосерийном производстве для различных видов термообработки длинномерных, крупногабаритных или мелких изделий в корзинах.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Колпаковые</w:t>
      </w:r>
      <w:proofErr w:type="spellEnd"/>
      <w:r>
        <w:rPr>
          <w:b/>
          <w:sz w:val="28"/>
          <w:szCs w:val="28"/>
        </w:rPr>
        <w:t xml:space="preserve"> печи</w:t>
      </w:r>
      <w:r>
        <w:rPr>
          <w:sz w:val="28"/>
          <w:szCs w:val="28"/>
        </w:rPr>
        <w:t xml:space="preserve"> предназначены в основном для процессов </w:t>
      </w:r>
      <w:proofErr w:type="spellStart"/>
      <w:r>
        <w:rPr>
          <w:sz w:val="28"/>
          <w:szCs w:val="28"/>
        </w:rPr>
        <w:t>безокислительного</w:t>
      </w:r>
      <w:proofErr w:type="spellEnd"/>
      <w:r>
        <w:rPr>
          <w:sz w:val="28"/>
          <w:szCs w:val="28"/>
        </w:rPr>
        <w:t xml:space="preserve"> отжига листового проката, ленты, проволоки, прутков.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Печи с выдвижным подом</w:t>
      </w:r>
      <w:r>
        <w:rPr>
          <w:sz w:val="28"/>
          <w:szCs w:val="28"/>
        </w:rPr>
        <w:t xml:space="preserve"> являются механизированной модификацией камерных печей. Применяются для отжига крупногабаритных изделий – отливок, сварных изделий, проката.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Элеваторные </w:t>
      </w:r>
      <w:r>
        <w:rPr>
          <w:sz w:val="28"/>
          <w:szCs w:val="28"/>
        </w:rPr>
        <w:t>– это электропечи с подъемным подом. Подъемный по</w:t>
      </w:r>
      <w:proofErr w:type="gramStart"/>
      <w:r>
        <w:rPr>
          <w:sz w:val="28"/>
          <w:szCs w:val="28"/>
        </w:rPr>
        <w:t>д-</w:t>
      </w:r>
      <w:proofErr w:type="gramEnd"/>
      <w:r>
        <w:rPr>
          <w:sz w:val="28"/>
          <w:szCs w:val="28"/>
        </w:rPr>
        <w:t xml:space="preserve"> футерованная тележка, несущая загрузку, -платформой с гидравлическим или электромеханическим приводом поднимается в камеру и остается поднятой в </w:t>
      </w:r>
      <w:r>
        <w:rPr>
          <w:sz w:val="28"/>
          <w:szCs w:val="28"/>
        </w:rPr>
        <w:lastRenderedPageBreak/>
        <w:t xml:space="preserve">течение всего времени пребывания изделия в печи. </w:t>
      </w:r>
      <w:proofErr w:type="gramStart"/>
      <w:r>
        <w:rPr>
          <w:sz w:val="28"/>
          <w:szCs w:val="28"/>
        </w:rPr>
        <w:t>Печи предназначены для длительных процессов термообработки 9отжига) крупногабаритных литых и сварных изделий.</w:t>
      </w:r>
      <w:proofErr w:type="gramEnd"/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Электрические печи-ванны</w:t>
      </w:r>
      <w:r>
        <w:rPr>
          <w:sz w:val="28"/>
          <w:szCs w:val="28"/>
        </w:rPr>
        <w:t xml:space="preserve"> применяются для термической обработки длинномерных и </w:t>
      </w:r>
      <w:proofErr w:type="spellStart"/>
      <w:r>
        <w:rPr>
          <w:sz w:val="28"/>
          <w:szCs w:val="28"/>
        </w:rPr>
        <w:t>токостенных</w:t>
      </w:r>
      <w:proofErr w:type="spellEnd"/>
      <w:r>
        <w:rPr>
          <w:sz w:val="28"/>
          <w:szCs w:val="28"/>
        </w:rPr>
        <w:t xml:space="preserve"> металлических изделий в индивидуальном и мелкосерийном производстве.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Печи непрерывного действия</w:t>
      </w:r>
      <w:r>
        <w:rPr>
          <w:sz w:val="28"/>
          <w:szCs w:val="28"/>
        </w:rPr>
        <w:t xml:space="preserve"> (методические) характерны тем, что изделия в процессе нагрева перемещаются от загрузочного проема к </w:t>
      </w:r>
      <w:proofErr w:type="gramStart"/>
      <w:r>
        <w:rPr>
          <w:sz w:val="28"/>
          <w:szCs w:val="28"/>
        </w:rPr>
        <w:t>разгрузочному</w:t>
      </w:r>
      <w:proofErr w:type="gramEnd"/>
      <w:r>
        <w:rPr>
          <w:sz w:val="28"/>
          <w:szCs w:val="28"/>
        </w:rPr>
        <w:t>.</w:t>
      </w:r>
    </w:p>
    <w:p w:rsidR="008811F4" w:rsidRDefault="008811F4" w:rsidP="008811F4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Конвейерные печи</w:t>
      </w:r>
      <w:r>
        <w:rPr>
          <w:sz w:val="28"/>
          <w:szCs w:val="28"/>
        </w:rPr>
        <w:t xml:space="preserve">. В них изделия  перемещаются внутри рабочего пространства печи, представляющего собой длинную прямоугольную камеру, на конвейерной ленте из жаропрочного материала. Эти печи применяются для различных видов термической обработки изделий </w:t>
      </w:r>
      <w:proofErr w:type="spellStart"/>
      <w:proofErr w:type="gramStart"/>
      <w:r>
        <w:rPr>
          <w:sz w:val="28"/>
          <w:szCs w:val="28"/>
        </w:rPr>
        <w:t>изделий</w:t>
      </w:r>
      <w:proofErr w:type="spellEnd"/>
      <w:proofErr w:type="gramEnd"/>
      <w:r>
        <w:rPr>
          <w:sz w:val="28"/>
          <w:szCs w:val="28"/>
        </w:rPr>
        <w:t xml:space="preserve"> из черных и цветных металлов, для пайки медными припоями, сушки и других процессов, температура которых не превышает 1000-1100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</w:t>
      </w:r>
    </w:p>
    <w:p w:rsidR="008811F4" w:rsidRDefault="008811F4" w:rsidP="008811F4">
      <w:pPr>
        <w:ind w:firstLine="708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Толкательные печи</w:t>
      </w:r>
      <w:r>
        <w:rPr>
          <w:sz w:val="28"/>
          <w:szCs w:val="28"/>
        </w:rPr>
        <w:t xml:space="preserve">. Печь представляет прямоугольную камеру, в торцах которой имеются загрузочный и разгрузочный проемы, перекрываемые дверцами. Изделия проталкиваются по направляющим (рельсам, роликам) пода печи толкательным механизмом, находящимся перед загрузочной дверцей печи. Применяются для отжига, цементации и закалки стальных изделий, также для термической обработки изделий  из цветных металлов и чугуна. Разновидностью толкательных печей являются </w:t>
      </w:r>
      <w:r>
        <w:rPr>
          <w:b/>
          <w:i/>
          <w:sz w:val="28"/>
          <w:szCs w:val="28"/>
        </w:rPr>
        <w:t>ручьевые печи.</w:t>
      </w:r>
    </w:p>
    <w:p w:rsidR="008811F4" w:rsidRDefault="008811F4" w:rsidP="008811F4">
      <w:pPr>
        <w:ind w:firstLine="708"/>
        <w:jc w:val="both"/>
      </w:pPr>
      <w:r>
        <w:rPr>
          <w:b/>
          <w:sz w:val="28"/>
          <w:szCs w:val="28"/>
        </w:rPr>
        <w:t xml:space="preserve">Рольганговые печи. </w:t>
      </w:r>
      <w:r>
        <w:rPr>
          <w:sz w:val="28"/>
          <w:szCs w:val="28"/>
        </w:rPr>
        <w:t>Применяются для термической обработки листового и фасонного проката, труб, тонкостенных крупногабаритных изделий. В печах этого типа перемещение изделий достигается вращением  жароупорных роликов, размещенных на</w:t>
      </w:r>
      <w:r>
        <w:t xml:space="preserve"> поду печи</w:t>
      </w:r>
    </w:p>
    <w:p w:rsidR="008811F4" w:rsidRDefault="008811F4" w:rsidP="008811F4">
      <w:pPr>
        <w:ind w:firstLine="708"/>
        <w:rPr>
          <w:sz w:val="28"/>
          <w:szCs w:val="28"/>
        </w:rPr>
      </w:pPr>
      <w:r>
        <w:rPr>
          <w:b/>
          <w:sz w:val="28"/>
          <w:szCs w:val="28"/>
        </w:rPr>
        <w:t>Барабанные электропечи</w:t>
      </w:r>
      <w:r>
        <w:rPr>
          <w:sz w:val="28"/>
          <w:szCs w:val="28"/>
        </w:rPr>
        <w:t>. Перемещение изделий в этих печах осуществляется внутри вращающегося барабана (муфеля) из жаропрочной стали. Печь предназначена для закалки мелких стальных изделий,  имеющих округлую форму.</w:t>
      </w:r>
    </w:p>
    <w:p w:rsidR="008811F4" w:rsidRDefault="008811F4" w:rsidP="008811F4">
      <w:pPr>
        <w:ind w:firstLine="708"/>
        <w:rPr>
          <w:sz w:val="28"/>
          <w:szCs w:val="28"/>
        </w:rPr>
      </w:pPr>
      <w:r>
        <w:rPr>
          <w:b/>
          <w:sz w:val="28"/>
          <w:szCs w:val="28"/>
        </w:rPr>
        <w:t>Карусельные печи.</w:t>
      </w:r>
      <w:r>
        <w:rPr>
          <w:sz w:val="28"/>
          <w:szCs w:val="28"/>
        </w:rPr>
        <w:t xml:space="preserve"> Применяют для нагрева различных загрузок. </w:t>
      </w:r>
      <w:proofErr w:type="gramStart"/>
      <w:r>
        <w:rPr>
          <w:sz w:val="28"/>
          <w:szCs w:val="28"/>
        </w:rPr>
        <w:t>Печи имеют кольцевой вращающий под, на который через  загрузочный проем подаются изделия.</w:t>
      </w:r>
      <w:proofErr w:type="gramEnd"/>
      <w:r>
        <w:rPr>
          <w:sz w:val="28"/>
          <w:szCs w:val="28"/>
        </w:rPr>
        <w:t xml:space="preserve"> Перемещаясь вместе с кольцевым подом, изделия нагреваются и, совершив почти полный оборот, выгружаются через разгрузочный проем.</w:t>
      </w:r>
    </w:p>
    <w:p w:rsidR="008811F4" w:rsidRDefault="008811F4" w:rsidP="008811F4">
      <w:pPr>
        <w:ind w:firstLine="708"/>
        <w:rPr>
          <w:sz w:val="28"/>
          <w:szCs w:val="28"/>
        </w:rPr>
      </w:pPr>
      <w:r>
        <w:rPr>
          <w:b/>
          <w:sz w:val="28"/>
          <w:szCs w:val="28"/>
        </w:rPr>
        <w:t>Печи с шагающим подом</w:t>
      </w:r>
      <w:r>
        <w:rPr>
          <w:sz w:val="28"/>
          <w:szCs w:val="28"/>
        </w:rPr>
        <w:t>. Перемещение изделий вдоль печи осуществляется шагами – цикличным движением футерованной подовой балки, являющейся подвижной частью пода печи по всей его длине.</w:t>
      </w:r>
    </w:p>
    <w:p w:rsidR="008811F4" w:rsidRDefault="008811F4" w:rsidP="008811F4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Протяжные</w:t>
      </w:r>
      <w:r>
        <w:rPr>
          <w:sz w:val="28"/>
          <w:szCs w:val="28"/>
        </w:rPr>
        <w:t xml:space="preserve"> печи предназначены для термической обработки проволоки, ленты, тонкостенных труб и черных и цветных металлов. Перемещение изделий осуществляется протяжкой от специальных протяжных или намоточных устройств.</w:t>
      </w:r>
      <w:r>
        <w:rPr>
          <w:b/>
          <w:sz w:val="28"/>
          <w:szCs w:val="28"/>
        </w:rPr>
        <w:t xml:space="preserve"> </w:t>
      </w:r>
    </w:p>
    <w:p w:rsidR="008811F4" w:rsidRDefault="008811F4" w:rsidP="008811F4">
      <w:pPr>
        <w:spacing w:line="360" w:lineRule="auto"/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Туннельные  печи </w:t>
      </w:r>
      <w:r>
        <w:rPr>
          <w:sz w:val="28"/>
          <w:szCs w:val="28"/>
        </w:rPr>
        <w:t>применяются для обжига керамики до 1300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С, </w:t>
      </w:r>
      <w:r>
        <w:rPr>
          <w:sz w:val="28"/>
          <w:szCs w:val="28"/>
        </w:rPr>
        <w:lastRenderedPageBreak/>
        <w:t xml:space="preserve">иногда используются для сушки при температуре до 300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 сварочных электродов. Изделия перемещаются на тележках по рельсам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ЭПС для плавки металлов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ЭПС для плавки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металлов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предназначены для выплавки олова, свинца, цинка и др. металлов с температурой плавления до 530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По конструктивному исполнению такие печи делят на тигельные и камерные (или ванные).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Тигельная ЭПС представляет собой металлический сосуд – тигель, помещенный в цилиндрический корпус, выполненный из огнеупорного материала (футеровка). НЭ </w:t>
      </w:r>
      <w:proofErr w:type="gramStart"/>
      <w:r>
        <w:rPr>
          <w:sz w:val="28"/>
          <w:szCs w:val="28"/>
        </w:rPr>
        <w:t>расположены</w:t>
      </w:r>
      <w:proofErr w:type="gramEnd"/>
      <w:r>
        <w:rPr>
          <w:sz w:val="28"/>
          <w:szCs w:val="28"/>
        </w:rPr>
        <w:t xml:space="preserve"> на футеровке снаружи тигля.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proofErr w:type="gramStart"/>
      <w:r>
        <w:rPr>
          <w:sz w:val="28"/>
          <w:szCs w:val="28"/>
        </w:rPr>
        <w:t>Камерная</w:t>
      </w:r>
      <w:proofErr w:type="gramEnd"/>
      <w:r>
        <w:rPr>
          <w:sz w:val="28"/>
          <w:szCs w:val="28"/>
        </w:rPr>
        <w:t xml:space="preserve"> ЭПС предназначен для переплавки алюминия на слитки.</w:t>
      </w:r>
    </w:p>
    <w:p w:rsidR="008811F4" w:rsidRDefault="008811F4" w:rsidP="008811F4">
      <w:pPr>
        <w:spacing w:line="360" w:lineRule="auto"/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Электрооборудование ЭПС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Применяемое в ЭПС электрооборудование (ЭО)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- силовое ЭО;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- аппаратура управления;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- контрольно-измерительная аппаратура (КИП)</w:t>
      </w:r>
    </w:p>
    <w:p w:rsidR="008811F4" w:rsidRDefault="008811F4" w:rsidP="008811F4">
      <w:pPr>
        <w:spacing w:line="360" w:lineRule="auto"/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К силовому ЭО относятся: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- силовые понижающие трансформаторы и регулировочные автотрансформаторы (АТ);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- силовые электроприводы (ЭП) вспомогательных механизмов;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- силовая коммутационная и защитная аппаратура.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К аппаратуре управления относятся комплектные станции управления с коммутационной аппаратурой.</w:t>
      </w:r>
    </w:p>
    <w:p w:rsidR="008811F4" w:rsidRDefault="008811F4" w:rsidP="008811F4">
      <w:pPr>
        <w:spacing w:line="360" w:lineRule="auto"/>
        <w:ind w:firstLine="708"/>
        <w:rPr>
          <w:sz w:val="28"/>
          <w:szCs w:val="28"/>
        </w:rPr>
      </w:pP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КИП</w:t>
      </w:r>
      <w:proofErr w:type="gramEnd"/>
      <w:r>
        <w:rPr>
          <w:sz w:val="28"/>
          <w:szCs w:val="28"/>
        </w:rPr>
        <w:t xml:space="preserve"> относятся приборы (устройства) контроля, измерения  и сигнализации.</w:t>
      </w:r>
    </w:p>
    <w:p w:rsidR="00FC7E45" w:rsidRDefault="00FC7E45"/>
    <w:sectPr w:rsidR="00FC7E45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C47F0"/>
    <w:multiLevelType w:val="multilevel"/>
    <w:tmpl w:val="1E367708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8" w:hanging="720"/>
      </w:pPr>
    </w:lvl>
    <w:lvl w:ilvl="2">
      <w:start w:val="1"/>
      <w:numFmt w:val="decimal"/>
      <w:lvlText w:val="%1.%2.%3."/>
      <w:lvlJc w:val="left"/>
      <w:pPr>
        <w:ind w:left="2136" w:hanging="720"/>
      </w:pPr>
    </w:lvl>
    <w:lvl w:ilvl="3">
      <w:start w:val="1"/>
      <w:numFmt w:val="decimal"/>
      <w:lvlText w:val="%1.%2.%3.%4."/>
      <w:lvlJc w:val="left"/>
      <w:pPr>
        <w:ind w:left="3204" w:hanging="1080"/>
      </w:pPr>
    </w:lvl>
    <w:lvl w:ilvl="4">
      <w:start w:val="1"/>
      <w:numFmt w:val="decimal"/>
      <w:lvlText w:val="%1.%2.%3.%4.%5."/>
      <w:lvlJc w:val="left"/>
      <w:pPr>
        <w:ind w:left="3912" w:hanging="1080"/>
      </w:pPr>
    </w:lvl>
    <w:lvl w:ilvl="5">
      <w:start w:val="1"/>
      <w:numFmt w:val="decimal"/>
      <w:lvlText w:val="%1.%2.%3.%4.%5.%6."/>
      <w:lvlJc w:val="left"/>
      <w:pPr>
        <w:ind w:left="4980" w:hanging="1440"/>
      </w:pPr>
    </w:lvl>
    <w:lvl w:ilvl="6">
      <w:start w:val="1"/>
      <w:numFmt w:val="decimal"/>
      <w:lvlText w:val="%1.%2.%3.%4.%5.%6.%7."/>
      <w:lvlJc w:val="left"/>
      <w:pPr>
        <w:ind w:left="6048" w:hanging="1800"/>
      </w:pPr>
    </w:lvl>
    <w:lvl w:ilvl="7">
      <w:start w:val="1"/>
      <w:numFmt w:val="decimal"/>
      <w:lvlText w:val="%1.%2.%3.%4.%5.%6.%7.%8."/>
      <w:lvlJc w:val="left"/>
      <w:pPr>
        <w:ind w:left="6756" w:hanging="1800"/>
      </w:pPr>
    </w:lvl>
    <w:lvl w:ilvl="8">
      <w:start w:val="1"/>
      <w:numFmt w:val="decimal"/>
      <w:lvlText w:val="%1.%2.%3.%4.%5.%6.%7.%8.%9."/>
      <w:lvlJc w:val="left"/>
      <w:pPr>
        <w:ind w:left="7824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8811F4"/>
    <w:rsid w:val="00852AA7"/>
    <w:rsid w:val="008811F4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1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74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1188</Words>
  <Characters>6776</Characters>
  <Application>Microsoft Office Word</Application>
  <DocSecurity>0</DocSecurity>
  <Lines>56</Lines>
  <Paragraphs>15</Paragraphs>
  <ScaleCrop>false</ScaleCrop>
  <Company>Microsoft</Company>
  <LinksUpToDate>false</LinksUpToDate>
  <CharactersWithSpaces>7949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2015-12-22T09:28:00Z</dcterms:created>
  <dcterms:modified xsi:type="dcterms:W3CDTF">2015-12-22T09:28:00Z</dcterms:modified>
</cp:coreProperties>
</file>